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w:t>
      </w:r>
      <w:r>
        <w:rPr>
          <w:rFonts w:hint="eastAsia" w:asciiTheme="minorEastAsia" w:hAnsiTheme="minorEastAsia" w:eastAsiaTheme="minorEastAsia" w:cstheme="minorEastAsia"/>
          <w:sz w:val="32"/>
          <w:szCs w:val="32"/>
          <w:highlight w:val="none"/>
          <w:lang w:val="en-US" w:eastAsia="zh-CN"/>
        </w:rPr>
        <w:t>、《中华人民共和国安全生产法》（主席令第</w:t>
      </w:r>
      <w:r>
        <w:rPr>
          <w:rFonts w:hint="eastAsia" w:asciiTheme="minorEastAsia" w:hAnsiTheme="minorEastAsia" w:cstheme="minorEastAsia"/>
          <w:sz w:val="32"/>
          <w:szCs w:val="32"/>
          <w:highlight w:val="none"/>
          <w:lang w:val="en-US" w:eastAsia="zh-CN"/>
        </w:rPr>
        <w:t>八十八</w:t>
      </w:r>
      <w:r>
        <w:rPr>
          <w:rFonts w:hint="eastAsia" w:asciiTheme="minorEastAsia" w:hAnsiTheme="minorEastAsia" w:eastAsiaTheme="minorEastAsia" w:cstheme="minorEastAsia"/>
          <w:sz w:val="32"/>
          <w:szCs w:val="32"/>
          <w:highlight w:val="none"/>
          <w:lang w:val="en-US" w:eastAsia="zh-CN"/>
        </w:rPr>
        <w:t>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w:t>
      </w:r>
      <w:r>
        <w:rPr>
          <w:rFonts w:hint="eastAsia" w:asciiTheme="minorEastAsia" w:hAnsiTheme="minorEastAsia" w:eastAsiaTheme="minorEastAsia" w:cstheme="minorEastAsia"/>
          <w:sz w:val="32"/>
          <w:szCs w:val="32"/>
          <w:highlight w:val="none"/>
          <w:lang w:val="en-US" w:eastAsia="zh-CN"/>
        </w:rPr>
        <w:t>、《中华人民共和国消防法》（主席令第六号）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w:t>
      </w:r>
      <w:r>
        <w:rPr>
          <w:rFonts w:hint="eastAsia" w:asciiTheme="minorEastAsia" w:hAnsiTheme="minorEastAsia" w:eastAsiaTheme="minorEastAsia" w:cstheme="minorEastAsia"/>
          <w:sz w:val="32"/>
          <w:szCs w:val="32"/>
          <w:highlight w:val="none"/>
          <w:lang w:val="en-US" w:eastAsia="zh-CN"/>
        </w:rPr>
        <w:t>、《防雷减灾管理办法》（中国气象局第24号令）</w:t>
      </w:r>
    </w:p>
    <w:p>
      <w:pPr>
        <w:ind w:left="1278" w:leftChars="304" w:hanging="640" w:hanging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lang w:val="en-US" w:eastAsia="zh-CN"/>
        </w:rPr>
        <w:t>、《中华人民共和国特种设备安全法》（主席令第四号）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w:t>
      </w:r>
      <w:r>
        <w:rPr>
          <w:rFonts w:hint="eastAsia" w:asciiTheme="minorEastAsia" w:hAnsiTheme="minorEastAsia" w:eastAsiaTheme="minorEastAsia" w:cstheme="minorEastAsia"/>
          <w:sz w:val="32"/>
          <w:szCs w:val="32"/>
          <w:highlight w:val="none"/>
          <w:lang w:val="en-US" w:eastAsia="zh-CN"/>
        </w:rPr>
        <w:t>、《特种设备安全监察条例》（国务院令第373号</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国务院令第549号）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6</w:t>
      </w:r>
      <w:r>
        <w:rPr>
          <w:rFonts w:hint="eastAsia" w:asciiTheme="minorEastAsia" w:hAnsiTheme="minorEastAsia" w:eastAsiaTheme="minorEastAsia" w:cstheme="minorEastAsia"/>
          <w:sz w:val="32"/>
          <w:szCs w:val="32"/>
          <w:highlight w:val="none"/>
          <w:lang w:val="en-US" w:eastAsia="zh-CN"/>
        </w:rPr>
        <w:t>、《生产安全事故应急条例》（国务院令第708号）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7、</w:t>
      </w:r>
      <w:r>
        <w:rPr>
          <w:rFonts w:hint="eastAsia" w:asciiTheme="minorEastAsia" w:hAnsiTheme="minorEastAsia" w:eastAsiaTheme="minorEastAsia" w:cstheme="minorEastAsia"/>
          <w:sz w:val="32"/>
          <w:szCs w:val="32"/>
          <w:highlight w:val="none"/>
          <w:lang w:val="en-US" w:eastAsia="zh-CN"/>
        </w:rPr>
        <w:t>《生产安全事故应急预案管理办法》（安监总局令88号）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8、《机关、团体、企业、事业单位消防安全管理规定》</w:t>
      </w:r>
    </w:p>
    <w:p>
      <w:pPr>
        <w:ind w:firstLine="1280" w:firstLineChars="4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（公安部令第61号）</w:t>
      </w:r>
    </w:p>
    <w:p>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9、</w:t>
      </w:r>
      <w:r>
        <w:rPr>
          <w:rFonts w:hint="eastAsia" w:asciiTheme="minorEastAsia" w:hAnsiTheme="minorEastAsia" w:eastAsiaTheme="minorEastAsia" w:cstheme="minorEastAsia"/>
          <w:color w:val="auto"/>
          <w:sz w:val="32"/>
          <w:szCs w:val="32"/>
          <w:highlight w:val="none"/>
          <w:lang w:val="en-US" w:eastAsia="zh-CN"/>
        </w:rPr>
        <w:t>《安全生产事故隐患排查治理暂行规定》（原国家安全监管总局令第16号）</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10、</w:t>
      </w:r>
      <w:r>
        <w:rPr>
          <w:rFonts w:hint="eastAsia" w:asciiTheme="minorEastAsia" w:hAnsiTheme="minorEastAsia" w:eastAsiaTheme="minorEastAsia" w:cstheme="minorEastAsia"/>
          <w:sz w:val="32"/>
          <w:szCs w:val="32"/>
          <w:highlight w:val="none"/>
          <w:lang w:val="en-US" w:eastAsia="zh-CN"/>
        </w:rPr>
        <w:t>《全国安全生产专项整治三年行动计划》</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w:t>
      </w:r>
      <w:r>
        <w:rPr>
          <w:rFonts w:hint="eastAsia" w:asciiTheme="minorEastAsia" w:hAnsiTheme="minorEastAsia" w:cstheme="minorEastAsia"/>
          <w:sz w:val="32"/>
          <w:szCs w:val="32"/>
          <w:highlight w:val="none"/>
          <w:lang w:val="en-US" w:eastAsia="zh-CN"/>
        </w:rPr>
        <w:t>1</w:t>
      </w:r>
      <w:r>
        <w:rPr>
          <w:rFonts w:hint="eastAsia" w:asciiTheme="minorEastAsia" w:hAnsiTheme="minorEastAsia" w:eastAsiaTheme="minorEastAsia" w:cstheme="minorEastAsia"/>
          <w:sz w:val="32"/>
          <w:szCs w:val="32"/>
          <w:highlight w:val="none"/>
          <w:lang w:val="en-US" w:eastAsia="zh-CN"/>
        </w:rPr>
        <w:t>、《贵州省安全生产专项整治三年行动计划》</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12、</w:t>
      </w:r>
      <w:r>
        <w:rPr>
          <w:rFonts w:hint="eastAsia" w:asciiTheme="minorEastAsia" w:hAnsiTheme="minorEastAsia" w:eastAsiaTheme="minorEastAsia" w:cstheme="minorEastAsia"/>
          <w:sz w:val="32"/>
          <w:szCs w:val="32"/>
          <w:highlight w:val="none"/>
          <w:lang w:val="en-US" w:eastAsia="zh-CN"/>
        </w:rPr>
        <w:t>《安全标志及其使用导则》（GB2894-2008）</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13、</w:t>
      </w:r>
      <w:r>
        <w:rPr>
          <w:rFonts w:hint="eastAsia" w:asciiTheme="minorEastAsia" w:hAnsiTheme="minorEastAsia" w:eastAsiaTheme="minorEastAsia" w:cstheme="minorEastAsia"/>
          <w:sz w:val="32"/>
          <w:szCs w:val="32"/>
          <w:highlight w:val="none"/>
          <w:lang w:val="en-US" w:eastAsia="zh-CN"/>
        </w:rPr>
        <w:t>《特种设备使用管理规则》（TSG08-2017）</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14、</w:t>
      </w:r>
      <w:r>
        <w:rPr>
          <w:rFonts w:hint="eastAsia" w:asciiTheme="minorEastAsia" w:hAnsiTheme="minorEastAsia" w:eastAsiaTheme="minorEastAsia" w:cstheme="minorEastAsia"/>
          <w:sz w:val="32"/>
          <w:szCs w:val="32"/>
          <w:highlight w:val="none"/>
          <w:lang w:val="en-US" w:eastAsia="zh-CN"/>
        </w:rPr>
        <w:t>《特种设备作业人员考核规则》（TSG Z6001-2019）</w:t>
      </w:r>
    </w:p>
    <w:p>
      <w:pPr>
        <w:ind w:left="1278" w:leftChars="304" w:hanging="640" w:hanging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15、</w:t>
      </w:r>
      <w:r>
        <w:rPr>
          <w:rFonts w:hint="eastAsia" w:asciiTheme="minorEastAsia" w:hAnsiTheme="minorEastAsia" w:eastAsiaTheme="minorEastAsia" w:cstheme="minorEastAsia"/>
          <w:sz w:val="32"/>
          <w:szCs w:val="32"/>
          <w:highlight w:val="none"/>
          <w:lang w:val="en-US" w:eastAsia="zh-CN"/>
        </w:rPr>
        <w:t>《生产经营单位生产安全事故应急预案编制导则》（GB/T29639-20</w:t>
      </w:r>
      <w:r>
        <w:rPr>
          <w:rFonts w:hint="eastAsia" w:asciiTheme="minorEastAsia" w:hAnsiTheme="minorEastAsia" w:cstheme="minorEastAsia"/>
          <w:sz w:val="32"/>
          <w:szCs w:val="32"/>
          <w:highlight w:val="none"/>
          <w:lang w:val="en-US" w:eastAsia="zh-CN"/>
        </w:rPr>
        <w:t>20</w:t>
      </w:r>
      <w:r>
        <w:rPr>
          <w:rFonts w:hint="eastAsia" w:asciiTheme="minorEastAsia" w:hAnsiTheme="minorEastAsia" w:eastAsiaTheme="minorEastAsia" w:cstheme="minorEastAsia"/>
          <w:sz w:val="32"/>
          <w:szCs w:val="32"/>
          <w:highlight w:val="none"/>
          <w:lang w:val="en-US" w:eastAsia="zh-CN"/>
        </w:rPr>
        <w:t>）</w:t>
      </w:r>
    </w:p>
    <w:p>
      <w:pPr>
        <w:ind w:left="1278" w:leftChars="304" w:hanging="640" w:hanging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16、</w:t>
      </w:r>
      <w:r>
        <w:rPr>
          <w:rFonts w:hint="eastAsia" w:asciiTheme="minorEastAsia" w:hAnsiTheme="minorEastAsia" w:eastAsiaTheme="minorEastAsia" w:cstheme="minorEastAsia"/>
          <w:sz w:val="32"/>
          <w:szCs w:val="32"/>
          <w:highlight w:val="none"/>
          <w:lang w:val="en-US" w:eastAsia="zh-CN"/>
        </w:rPr>
        <w:t>《生产设备安全卫生设计总则》（GB5083- 1999）</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17、</w:t>
      </w:r>
      <w:r>
        <w:rPr>
          <w:rFonts w:hint="eastAsia" w:asciiTheme="minorEastAsia" w:hAnsiTheme="minorEastAsia" w:eastAsiaTheme="minorEastAsia" w:cstheme="minorEastAsia"/>
          <w:sz w:val="32"/>
          <w:szCs w:val="32"/>
          <w:highlight w:val="none"/>
          <w:lang w:val="en-US" w:eastAsia="zh-CN"/>
        </w:rPr>
        <w:t>《企业职工伤亡事故分类标准》（GB-6441-1986）</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18、《重大火灾隐患判定方法》（GB 35181--2017）</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19、《社会单位灭火和应急疏散预案编制及实施导则》（GB/T 38315--2019）</w:t>
      </w:r>
    </w:p>
    <w:p>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sz w:val="32"/>
          <w:szCs w:val="32"/>
          <w:highlight w:val="none"/>
          <w:lang w:val="en-US" w:eastAsia="zh-CN"/>
        </w:rPr>
        <w:t>20、</w:t>
      </w:r>
      <w:r>
        <w:rPr>
          <w:rFonts w:hint="eastAsia" w:asciiTheme="minorEastAsia" w:hAnsiTheme="minorEastAsia" w:eastAsiaTheme="minorEastAsia" w:cstheme="minorEastAsia"/>
          <w:color w:val="auto"/>
          <w:sz w:val="32"/>
          <w:szCs w:val="32"/>
          <w:highlight w:val="none"/>
          <w:lang w:val="en-US" w:eastAsia="zh-CN"/>
        </w:rPr>
        <w:t>《灭火器维修》（</w:t>
      </w:r>
      <w:r>
        <w:rPr>
          <w:rFonts w:hint="eastAsia" w:asciiTheme="minorEastAsia" w:hAnsiTheme="minorEastAsia" w:cstheme="minorEastAsia"/>
          <w:color w:val="auto"/>
          <w:sz w:val="32"/>
          <w:szCs w:val="32"/>
          <w:highlight w:val="none"/>
          <w:lang w:val="en-US" w:eastAsia="zh-CN"/>
        </w:rPr>
        <w:t>XF95-2015</w:t>
      </w:r>
      <w:r>
        <w:rPr>
          <w:rFonts w:hint="eastAsia" w:asciiTheme="minorEastAsia" w:hAnsiTheme="minorEastAsia" w:eastAsiaTheme="minorEastAsia" w:cstheme="minorEastAsia"/>
          <w:color w:val="auto"/>
          <w:sz w:val="32"/>
          <w:szCs w:val="32"/>
          <w:highlight w:val="none"/>
          <w:lang w:val="en-US" w:eastAsia="zh-CN"/>
        </w:rPr>
        <w:t>）</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21、</w:t>
      </w:r>
      <w:r>
        <w:rPr>
          <w:rFonts w:hint="eastAsia" w:asciiTheme="minorEastAsia" w:hAnsiTheme="minorEastAsia" w:eastAsiaTheme="minorEastAsia" w:cstheme="minorEastAsia"/>
          <w:sz w:val="32"/>
          <w:szCs w:val="32"/>
          <w:highlight w:val="none"/>
          <w:lang w:val="en-US" w:eastAsia="zh-CN"/>
        </w:rPr>
        <w:t>《</w:t>
      </w:r>
      <w:r>
        <w:rPr>
          <w:rFonts w:hint="eastAsia" w:asciiTheme="minorEastAsia" w:hAnsiTheme="minorEastAsia" w:cstheme="minorEastAsia"/>
          <w:sz w:val="32"/>
          <w:szCs w:val="32"/>
          <w:highlight w:val="none"/>
          <w:lang w:val="en-US" w:eastAsia="zh-CN"/>
        </w:rPr>
        <w:t>城市</w:t>
      </w:r>
      <w:r>
        <w:rPr>
          <w:rFonts w:hint="eastAsia" w:asciiTheme="minorEastAsia" w:hAnsiTheme="minorEastAsia" w:eastAsiaTheme="minorEastAsia" w:cstheme="minorEastAsia"/>
          <w:sz w:val="32"/>
          <w:szCs w:val="32"/>
          <w:highlight w:val="none"/>
          <w:lang w:val="en-US" w:eastAsia="zh-CN"/>
        </w:rPr>
        <w:t>消防站设计规范》（GB51054-2014）</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22、</w:t>
      </w:r>
      <w:r>
        <w:rPr>
          <w:rFonts w:hint="eastAsia" w:asciiTheme="minorEastAsia" w:hAnsiTheme="minorEastAsia" w:eastAsiaTheme="minorEastAsia" w:cstheme="minorEastAsia"/>
          <w:sz w:val="32"/>
          <w:szCs w:val="32"/>
          <w:highlight w:val="none"/>
          <w:lang w:val="en-US" w:eastAsia="zh-CN"/>
        </w:rPr>
        <w:t>《水喷雾灭火系统技术规范》（GB50219-2014）</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23、</w:t>
      </w:r>
      <w:r>
        <w:rPr>
          <w:rFonts w:hint="eastAsia" w:asciiTheme="minorEastAsia" w:hAnsiTheme="minorEastAsia" w:eastAsiaTheme="minorEastAsia" w:cstheme="minorEastAsia"/>
          <w:sz w:val="32"/>
          <w:szCs w:val="32"/>
          <w:highlight w:val="none"/>
          <w:lang w:val="en-US" w:eastAsia="zh-CN"/>
        </w:rPr>
        <w:t>《建筑设计防火规范》</w:t>
      </w:r>
      <w:r>
        <w:rPr>
          <w:rFonts w:hint="eastAsia" w:asciiTheme="minorEastAsia" w:hAnsiTheme="minorEastAsia" w:cstheme="minorEastAsia"/>
          <w:sz w:val="32"/>
          <w:szCs w:val="32"/>
          <w:highlight w:val="none"/>
          <w:lang w:val="en-US" w:eastAsia="zh-CN"/>
        </w:rPr>
        <w:t>（2018年版）</w:t>
      </w:r>
      <w:r>
        <w:rPr>
          <w:rFonts w:hint="eastAsia" w:asciiTheme="minorEastAsia" w:hAnsiTheme="minorEastAsia" w:eastAsiaTheme="minorEastAsia" w:cstheme="minorEastAsia"/>
          <w:sz w:val="32"/>
          <w:szCs w:val="32"/>
          <w:highlight w:val="none"/>
          <w:lang w:val="en-US" w:eastAsia="zh-CN"/>
        </w:rPr>
        <w:t>（GB50016-201</w:t>
      </w:r>
      <w:r>
        <w:rPr>
          <w:rFonts w:hint="eastAsia" w:asciiTheme="minorEastAsia" w:hAnsi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lang w:val="en-US" w:eastAsia="zh-CN"/>
        </w:rPr>
        <w:t>）</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24、</w:t>
      </w:r>
      <w:r>
        <w:rPr>
          <w:rFonts w:hint="eastAsia" w:asciiTheme="minorEastAsia" w:hAnsiTheme="minorEastAsia" w:eastAsiaTheme="minorEastAsia" w:cstheme="minorEastAsia"/>
          <w:sz w:val="32"/>
          <w:szCs w:val="32"/>
          <w:highlight w:val="none"/>
          <w:lang w:val="en-US" w:eastAsia="zh-CN"/>
        </w:rPr>
        <w:t>《消防给水及消火栓系统技术规范》（GB50974-2014）</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25、</w:t>
      </w:r>
      <w:r>
        <w:rPr>
          <w:rFonts w:hint="eastAsia" w:asciiTheme="minorEastAsia" w:hAnsiTheme="minorEastAsia" w:eastAsiaTheme="minorEastAsia" w:cstheme="minorEastAsia"/>
          <w:sz w:val="32"/>
          <w:szCs w:val="32"/>
          <w:highlight w:val="none"/>
          <w:lang w:val="en-US" w:eastAsia="zh-CN"/>
        </w:rPr>
        <w:t>《防火卷帘、防火门、防火窗施工及验收规范》（GB5087</w:t>
      </w:r>
      <w:r>
        <w:rPr>
          <w:rFonts w:hint="eastAsia" w:asciiTheme="minorEastAsia" w:hAnsiTheme="minorEastAsia" w:cstheme="minorEastAsia"/>
          <w:sz w:val="32"/>
          <w:szCs w:val="32"/>
          <w:highlight w:val="none"/>
          <w:lang w:val="en-US" w:eastAsia="zh-CN"/>
        </w:rPr>
        <w:t>7</w:t>
      </w:r>
      <w:r>
        <w:rPr>
          <w:rFonts w:hint="eastAsia" w:asciiTheme="minorEastAsia" w:hAnsiTheme="minorEastAsia" w:eastAsiaTheme="minorEastAsia" w:cstheme="minorEastAsia"/>
          <w:sz w:val="32"/>
          <w:szCs w:val="32"/>
          <w:highlight w:val="none"/>
          <w:lang w:val="en-US" w:eastAsia="zh-CN"/>
        </w:rPr>
        <w:t>-2014）</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26、</w:t>
      </w:r>
      <w:r>
        <w:rPr>
          <w:rFonts w:hint="eastAsia" w:asciiTheme="minorEastAsia" w:hAnsiTheme="minorEastAsia" w:eastAsiaTheme="minorEastAsia" w:cstheme="minorEastAsia"/>
          <w:sz w:val="32"/>
          <w:szCs w:val="32"/>
          <w:highlight w:val="none"/>
          <w:lang w:val="en-US" w:eastAsia="zh-CN"/>
        </w:rPr>
        <w:t>《火灾自动报警系统设计规范》（GB50116-2013）</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27、</w:t>
      </w:r>
      <w:r>
        <w:rPr>
          <w:rFonts w:hint="eastAsia" w:asciiTheme="minorEastAsia" w:hAnsiTheme="minorEastAsia" w:eastAsiaTheme="minorEastAsia" w:cstheme="minorEastAsia"/>
          <w:sz w:val="32"/>
          <w:szCs w:val="32"/>
          <w:highlight w:val="none"/>
          <w:lang w:val="en-US" w:eastAsia="zh-CN"/>
        </w:rPr>
        <w:t>《建筑灭火器配置验收及检查规范》（GB50444-2008）</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28、</w:t>
      </w:r>
      <w:r>
        <w:rPr>
          <w:rFonts w:hint="eastAsia" w:asciiTheme="minorEastAsia" w:hAnsiTheme="minorEastAsia" w:eastAsiaTheme="minorEastAsia" w:cstheme="minorEastAsia"/>
          <w:sz w:val="32"/>
          <w:szCs w:val="32"/>
          <w:highlight w:val="none"/>
          <w:lang w:val="en-US" w:eastAsia="zh-CN"/>
        </w:rPr>
        <w:t>《建筑灭火器配置设计规范》（GB50140-2005）</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29、</w:t>
      </w:r>
      <w:r>
        <w:rPr>
          <w:rFonts w:hint="eastAsia" w:asciiTheme="minorEastAsia" w:hAnsiTheme="minorEastAsia" w:eastAsiaTheme="minorEastAsia" w:cstheme="minorEastAsia"/>
          <w:sz w:val="32"/>
          <w:szCs w:val="32"/>
          <w:highlight w:val="none"/>
          <w:lang w:val="en-US" w:eastAsia="zh-CN"/>
        </w:rPr>
        <w:t>《人员密集场所消防安全管理》（GB/T 40248-2021）</w:t>
      </w:r>
    </w:p>
    <w:p>
      <w:pPr>
        <w:ind w:left="638" w:leftChars="304" w:firstLine="0" w:firstLineChars="0"/>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cstheme="minorEastAsia"/>
          <w:sz w:val="32"/>
          <w:szCs w:val="32"/>
          <w:highlight w:val="none"/>
          <w:lang w:val="en-US" w:eastAsia="zh-CN"/>
        </w:rPr>
        <w:t>30、</w:t>
      </w:r>
      <w:r>
        <w:rPr>
          <w:rFonts w:hint="eastAsia" w:asciiTheme="minorEastAsia" w:hAnsiTheme="minorEastAsia" w:eastAsiaTheme="minorEastAsia" w:cstheme="minorEastAsia"/>
          <w:sz w:val="32"/>
          <w:szCs w:val="32"/>
          <w:highlight w:val="none"/>
          <w:lang w:val="en-US" w:eastAsia="zh-CN"/>
        </w:rPr>
        <w:t>《建筑消防设施的维护管理》（GB25201-2010）</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31、</w:t>
      </w:r>
      <w:r>
        <w:rPr>
          <w:rFonts w:hint="eastAsia" w:asciiTheme="minorEastAsia" w:hAnsiTheme="minorEastAsia" w:eastAsiaTheme="minorEastAsia" w:cstheme="minorEastAsia"/>
          <w:sz w:val="32"/>
          <w:szCs w:val="32"/>
          <w:highlight w:val="none"/>
          <w:lang w:val="en-US" w:eastAsia="zh-CN"/>
        </w:rPr>
        <w:t>《消防安全标志设置要求》（GB15630-1995）</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32、</w:t>
      </w:r>
      <w:r>
        <w:rPr>
          <w:rFonts w:hint="eastAsia" w:asciiTheme="minorEastAsia" w:hAnsiTheme="minorEastAsia" w:eastAsiaTheme="minorEastAsia" w:cstheme="minorEastAsia"/>
          <w:sz w:val="32"/>
          <w:szCs w:val="32"/>
          <w:highlight w:val="none"/>
          <w:lang w:val="en-US" w:eastAsia="zh-CN"/>
        </w:rPr>
        <w:t>《消防应急照明和疏散指示系统》（GB17945-2010）</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33、</w:t>
      </w:r>
      <w:r>
        <w:rPr>
          <w:rFonts w:hint="eastAsia" w:asciiTheme="minorEastAsia" w:hAnsiTheme="minorEastAsia" w:eastAsiaTheme="minorEastAsia" w:cstheme="minorEastAsia"/>
          <w:sz w:val="32"/>
          <w:szCs w:val="32"/>
          <w:highlight w:val="none"/>
          <w:lang w:val="en-US" w:eastAsia="zh-CN"/>
        </w:rPr>
        <w:t>《消防应急照明和疏散指示系统</w:t>
      </w:r>
      <w:r>
        <w:rPr>
          <w:rFonts w:hint="eastAsia" w:asciiTheme="minorEastAsia" w:hAnsiTheme="minorEastAsia" w:cstheme="minorEastAsia"/>
          <w:sz w:val="32"/>
          <w:szCs w:val="32"/>
          <w:highlight w:val="none"/>
          <w:lang w:val="en-US" w:eastAsia="zh-CN"/>
        </w:rPr>
        <w:t>技术标准</w:t>
      </w:r>
      <w:r>
        <w:rPr>
          <w:rFonts w:hint="eastAsia" w:asciiTheme="minorEastAsia" w:hAnsiTheme="minorEastAsia" w:eastAsiaTheme="minorEastAsia" w:cstheme="minorEastAsia"/>
          <w:sz w:val="32"/>
          <w:szCs w:val="32"/>
          <w:highlight w:val="none"/>
          <w:lang w:val="en-US" w:eastAsia="zh-CN"/>
        </w:rPr>
        <w:t>》（GB</w:t>
      </w:r>
      <w:r>
        <w:rPr>
          <w:rFonts w:hint="eastAsia" w:asciiTheme="minorEastAsia" w:hAnsiTheme="minorEastAsia" w:cstheme="minorEastAsia"/>
          <w:sz w:val="32"/>
          <w:szCs w:val="32"/>
          <w:highlight w:val="none"/>
          <w:lang w:val="en-US" w:eastAsia="zh-CN"/>
        </w:rPr>
        <w:t>51309</w:t>
      </w:r>
      <w:r>
        <w:rPr>
          <w:rFonts w:hint="eastAsia" w:asciiTheme="minorEastAsia" w:hAnsiTheme="minorEastAsia" w:eastAsiaTheme="minorEastAsia" w:cstheme="minorEastAsia"/>
          <w:sz w:val="32"/>
          <w:szCs w:val="32"/>
          <w:highlight w:val="none"/>
          <w:lang w:val="en-US" w:eastAsia="zh-CN"/>
        </w:rPr>
        <w:t>-201</w:t>
      </w:r>
      <w:r>
        <w:rPr>
          <w:rFonts w:hint="eastAsia" w:asciiTheme="minorEastAsia" w:hAnsiTheme="minorEastAsia" w:cstheme="minorEastAsia"/>
          <w:sz w:val="32"/>
          <w:szCs w:val="32"/>
          <w:highlight w:val="none"/>
          <w:lang w:val="en-US" w:eastAsia="zh-CN"/>
        </w:rPr>
        <w:t>8</w:t>
      </w:r>
      <w:r>
        <w:rPr>
          <w:rFonts w:hint="eastAsia" w:asciiTheme="minorEastAsia" w:hAnsiTheme="minorEastAsia" w:eastAsiaTheme="minorEastAsia" w:cstheme="minorEastAsia"/>
          <w:sz w:val="32"/>
          <w:szCs w:val="32"/>
          <w:highlight w:val="none"/>
          <w:lang w:val="en-US" w:eastAsia="zh-CN"/>
        </w:rPr>
        <w:t>）</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34、</w:t>
      </w:r>
      <w:r>
        <w:rPr>
          <w:rFonts w:hint="eastAsia" w:asciiTheme="minorEastAsia" w:hAnsiTheme="minorEastAsia" w:eastAsiaTheme="minorEastAsia" w:cstheme="minorEastAsia"/>
          <w:sz w:val="32"/>
          <w:szCs w:val="32"/>
          <w:highlight w:val="none"/>
          <w:lang w:val="en-US" w:eastAsia="zh-CN"/>
        </w:rPr>
        <w:t>《点型感烟火灾探测器》（GB4715-2005）</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35、</w:t>
      </w:r>
      <w:r>
        <w:rPr>
          <w:rFonts w:hint="eastAsia" w:asciiTheme="minorEastAsia" w:hAnsiTheme="minorEastAsia" w:eastAsiaTheme="minorEastAsia" w:cstheme="minorEastAsia"/>
          <w:sz w:val="32"/>
          <w:szCs w:val="32"/>
          <w:highlight w:val="none"/>
          <w:lang w:val="en-US" w:eastAsia="zh-CN"/>
        </w:rPr>
        <w:t>《消防水泵接合器》（GB3446-2013）</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36、《消防控制室通用技术要求》（GB 25506--2010）</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37、《自动喷水灭火系统设计规范》（GB 50084--2017）</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38、《建筑内部装修设计防火规范》（GB 50222--2017）</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39、《建筑防烟排烟系统技术标准》（GB 51251--2017）</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40、《住宿与生产储存经营合用场所消防安全技术要求》（XF 703-2007）</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41、《多产权建筑消防安全管理》（XF/T 1245--2015）</w:t>
      </w:r>
    </w:p>
    <w:p>
      <w:pPr>
        <w:ind w:firstLine="640" w:firstLineChars="200"/>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42、《商店建筑设计规范》（JGJ48--2014）</w:t>
      </w:r>
    </w:p>
    <w:p>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43、</w:t>
      </w:r>
      <w:r>
        <w:rPr>
          <w:rFonts w:hint="eastAsia" w:asciiTheme="minorEastAsia" w:hAnsiTheme="minorEastAsia" w:eastAsiaTheme="minorEastAsia" w:cstheme="minorEastAsia"/>
          <w:color w:val="auto"/>
          <w:sz w:val="32"/>
          <w:szCs w:val="32"/>
          <w:highlight w:val="none"/>
          <w:lang w:val="en-US" w:eastAsia="zh-CN"/>
        </w:rPr>
        <w:t>《</w:t>
      </w:r>
      <w:r>
        <w:rPr>
          <w:rFonts w:hint="default" w:asciiTheme="minorEastAsia" w:hAnsiTheme="minorEastAsia" w:eastAsiaTheme="minorEastAsia" w:cstheme="minorEastAsia"/>
          <w:color w:val="auto"/>
          <w:sz w:val="32"/>
          <w:szCs w:val="32"/>
          <w:highlight w:val="none"/>
          <w:lang w:val="en-US" w:eastAsia="zh-CN"/>
        </w:rPr>
        <w:t>城镇燃气设计规范</w:t>
      </w:r>
      <w:r>
        <w:rPr>
          <w:rFonts w:hint="eastAsia" w:asciiTheme="minorEastAsia" w:hAnsiTheme="minorEastAsia" w:eastAsiaTheme="minorEastAsia" w:cstheme="minorEastAsia"/>
          <w:color w:val="auto"/>
          <w:sz w:val="32"/>
          <w:szCs w:val="32"/>
          <w:highlight w:val="none"/>
          <w:lang w:val="en-US" w:eastAsia="zh-CN"/>
        </w:rPr>
        <w:t>》（2020版）（GB50028-2006）</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44、</w:t>
      </w:r>
      <w:r>
        <w:rPr>
          <w:rFonts w:hint="default" w:asciiTheme="minorEastAsia" w:hAnsiTheme="minorEastAsia" w:eastAsiaTheme="minorEastAsia" w:cstheme="minorEastAsia"/>
          <w:color w:val="auto"/>
          <w:sz w:val="32"/>
          <w:szCs w:val="32"/>
          <w:highlight w:val="none"/>
          <w:lang w:val="en-US" w:eastAsia="zh-CN"/>
        </w:rPr>
        <w:t>《消防控制室通用技术要求》（GB25506-2010）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45、</w:t>
      </w:r>
      <w:r>
        <w:rPr>
          <w:rFonts w:hint="eastAsia" w:asciiTheme="minorEastAsia" w:hAnsiTheme="minorEastAsia" w:eastAsiaTheme="minorEastAsia" w:cstheme="minorEastAsia"/>
          <w:color w:val="auto"/>
          <w:sz w:val="32"/>
          <w:szCs w:val="32"/>
          <w:highlight w:val="none"/>
          <w:lang w:val="en-US" w:eastAsia="zh-CN"/>
        </w:rPr>
        <w:t>《</w:t>
      </w:r>
      <w:r>
        <w:rPr>
          <w:rFonts w:hint="default" w:asciiTheme="minorEastAsia" w:hAnsiTheme="minorEastAsia" w:eastAsiaTheme="minorEastAsia" w:cstheme="minorEastAsia"/>
          <w:color w:val="auto"/>
          <w:sz w:val="32"/>
          <w:szCs w:val="32"/>
          <w:highlight w:val="none"/>
          <w:lang w:val="en-US" w:eastAsia="zh-CN"/>
        </w:rPr>
        <w:t>消防安全标志 第1部分：标志</w:t>
      </w:r>
      <w:r>
        <w:rPr>
          <w:rFonts w:hint="eastAsia" w:asciiTheme="minorEastAsia" w:hAnsiTheme="minorEastAsia" w:eastAsiaTheme="minorEastAsia" w:cstheme="minorEastAsia"/>
          <w:color w:val="auto"/>
          <w:sz w:val="32"/>
          <w:szCs w:val="32"/>
          <w:highlight w:val="none"/>
          <w:lang w:val="en-US" w:eastAsia="zh-CN"/>
        </w:rPr>
        <w:t>》（GB</w:t>
      </w:r>
      <w:r>
        <w:rPr>
          <w:rFonts w:hint="default" w:asciiTheme="minorEastAsia" w:hAnsiTheme="minorEastAsia" w:eastAsiaTheme="minorEastAsia" w:cstheme="minorEastAsia"/>
          <w:color w:val="auto"/>
          <w:sz w:val="32"/>
          <w:szCs w:val="32"/>
          <w:highlight w:val="none"/>
          <w:lang w:val="en-US" w:eastAsia="zh-CN"/>
        </w:rPr>
        <w:t>13495.1-2015</w:t>
      </w:r>
      <w:r>
        <w:rPr>
          <w:rFonts w:hint="eastAsia" w:asciiTheme="minorEastAsia" w:hAnsiTheme="minorEastAsia" w:eastAsiaTheme="minorEastAsia" w:cstheme="minorEastAsia"/>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46、</w:t>
      </w:r>
      <w:r>
        <w:rPr>
          <w:rFonts w:hint="default" w:asciiTheme="minorEastAsia" w:hAnsiTheme="minorEastAsia" w:eastAsiaTheme="minorEastAsia" w:cstheme="minorEastAsia"/>
          <w:color w:val="auto"/>
          <w:sz w:val="32"/>
          <w:szCs w:val="32"/>
          <w:highlight w:val="none"/>
          <w:lang w:val="en-US" w:eastAsia="zh-CN"/>
        </w:rPr>
        <w:t>《气体灭火系统设计规范》GB50370-2005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47、</w:t>
      </w:r>
      <w:r>
        <w:rPr>
          <w:rFonts w:hint="default" w:asciiTheme="minorEastAsia" w:hAnsiTheme="minorEastAsia" w:eastAsiaTheme="minorEastAsia" w:cstheme="minorEastAsia"/>
          <w:color w:val="auto"/>
          <w:sz w:val="32"/>
          <w:szCs w:val="32"/>
          <w:highlight w:val="none"/>
          <w:lang w:val="en-US" w:eastAsia="zh-CN"/>
        </w:rPr>
        <w:t>《消防设施通用规范》（GB 55036-202</w:t>
      </w:r>
      <w:r>
        <w:rPr>
          <w:rFonts w:hint="eastAsia" w:asciiTheme="minorEastAsia" w:hAnsiTheme="minorEastAsia" w:cstheme="minorEastAsia"/>
          <w:color w:val="auto"/>
          <w:sz w:val="32"/>
          <w:szCs w:val="32"/>
          <w:highlight w:val="none"/>
          <w:lang w:val="en-US" w:eastAsia="zh-CN"/>
        </w:rPr>
        <w:t>2</w:t>
      </w:r>
      <w:r>
        <w:rPr>
          <w:rFonts w:hint="default" w:asciiTheme="minorEastAsia" w:hAnsiTheme="minorEastAsia" w:eastAsiaTheme="minorEastAsia" w:cstheme="minorEastAsia"/>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48、</w:t>
      </w:r>
      <w:r>
        <w:rPr>
          <w:rFonts w:hint="default" w:asciiTheme="minorEastAsia" w:hAnsiTheme="minorEastAsia" w:eastAsiaTheme="minorEastAsia" w:cstheme="minorEastAsia"/>
          <w:color w:val="auto"/>
          <w:sz w:val="32"/>
          <w:szCs w:val="32"/>
          <w:highlight w:val="none"/>
          <w:lang w:val="en-US" w:eastAsia="zh-CN"/>
        </w:rPr>
        <w:t>《石油化工可燃气体和有毒气体检测报警设计标准》(GB/T 50493-2019)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49、</w:t>
      </w:r>
      <w:r>
        <w:rPr>
          <w:rFonts w:hint="default" w:asciiTheme="minorEastAsia" w:hAnsiTheme="minorEastAsia" w:eastAsiaTheme="minorEastAsia" w:cstheme="minorEastAsia"/>
          <w:color w:val="auto"/>
          <w:sz w:val="32"/>
          <w:szCs w:val="32"/>
          <w:highlight w:val="none"/>
          <w:lang w:val="en-US" w:eastAsia="zh-CN"/>
        </w:rPr>
        <w:t>《消火栓箱》（GB/T14561-2019）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50、</w:t>
      </w:r>
      <w:r>
        <w:rPr>
          <w:rFonts w:hint="default" w:asciiTheme="minorEastAsia" w:hAnsiTheme="minorEastAsia" w:eastAsiaTheme="minorEastAsia" w:cstheme="minorEastAsia"/>
          <w:color w:val="auto"/>
          <w:sz w:val="32"/>
          <w:szCs w:val="32"/>
          <w:highlight w:val="none"/>
          <w:lang w:val="en-US" w:eastAsia="zh-CN"/>
        </w:rPr>
        <w:t>《仓储场所消防安全管理通则》（XF1131-2014）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51、</w:t>
      </w:r>
      <w:r>
        <w:rPr>
          <w:rFonts w:hint="default" w:asciiTheme="minorEastAsia" w:hAnsiTheme="minorEastAsia" w:eastAsiaTheme="minorEastAsia" w:cstheme="minorEastAsia"/>
          <w:color w:val="auto"/>
          <w:sz w:val="32"/>
          <w:szCs w:val="32"/>
          <w:highlight w:val="none"/>
          <w:lang w:val="en-US" w:eastAsia="zh-CN"/>
        </w:rPr>
        <w:t>《建筑钢结构防火技术规范》（GB51249-2017）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52、</w:t>
      </w:r>
      <w:r>
        <w:rPr>
          <w:rFonts w:hint="default" w:asciiTheme="minorEastAsia" w:hAnsiTheme="minorEastAsia" w:eastAsiaTheme="minorEastAsia" w:cstheme="minorEastAsia"/>
          <w:color w:val="auto"/>
          <w:sz w:val="32"/>
          <w:szCs w:val="32"/>
          <w:highlight w:val="none"/>
          <w:lang w:val="en-US" w:eastAsia="zh-CN"/>
        </w:rPr>
        <w:t>《火灾高危单位消防安全检查评估技术规范》DB52/T931-2021</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53、</w:t>
      </w:r>
      <w:r>
        <w:rPr>
          <w:rFonts w:hint="eastAsia" w:asciiTheme="minorEastAsia" w:hAnsiTheme="minorEastAsia" w:eastAsiaTheme="minorEastAsia" w:cstheme="minorEastAsia"/>
          <w:sz w:val="32"/>
          <w:szCs w:val="32"/>
          <w:highlight w:val="none"/>
          <w:lang w:val="en-US" w:eastAsia="zh-CN"/>
        </w:rPr>
        <w:t>《用电安全导则》（GB/T13869-2017）</w:t>
      </w:r>
    </w:p>
    <w:p>
      <w:pPr>
        <w:ind w:firstLine="640" w:firstLineChars="200"/>
        <w:rPr>
          <w:rFonts w:hint="default"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54、</w:t>
      </w:r>
      <w:r>
        <w:rPr>
          <w:rFonts w:hint="eastAsia" w:asciiTheme="minorEastAsia" w:hAnsiTheme="minorEastAsia" w:eastAsiaTheme="minorEastAsia" w:cstheme="minorEastAsia"/>
          <w:sz w:val="32"/>
          <w:szCs w:val="32"/>
          <w:highlight w:val="none"/>
          <w:lang w:val="en-US" w:eastAsia="zh-CN"/>
        </w:rPr>
        <w:t>《低压配电设计规范》（GB50054-2011）</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55、</w:t>
      </w:r>
      <w:r>
        <w:rPr>
          <w:rFonts w:hint="eastAsia" w:asciiTheme="minorEastAsia" w:hAnsiTheme="minorEastAsia" w:eastAsiaTheme="minorEastAsia" w:cstheme="minorEastAsia"/>
          <w:sz w:val="32"/>
          <w:szCs w:val="32"/>
          <w:highlight w:val="none"/>
          <w:lang w:val="en-US" w:eastAsia="zh-CN"/>
        </w:rPr>
        <w:t>《供配电系统设计规范》（GB50052-2009）</w:t>
      </w:r>
    </w:p>
    <w:p>
      <w:pPr>
        <w:ind w:left="1278" w:leftChars="304" w:hanging="640" w:hanging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56、</w:t>
      </w:r>
      <w:r>
        <w:rPr>
          <w:rFonts w:hint="eastAsia" w:asciiTheme="minorEastAsia" w:hAnsiTheme="minorEastAsia" w:eastAsiaTheme="minorEastAsia" w:cstheme="minorEastAsia"/>
          <w:sz w:val="32"/>
          <w:szCs w:val="32"/>
          <w:highlight w:val="none"/>
          <w:lang w:val="en-US" w:eastAsia="zh-CN"/>
        </w:rPr>
        <w:t>《电气装置安装工程接地装置施工及验收规范》（GB50169-2016）</w:t>
      </w:r>
    </w:p>
    <w:p>
      <w:pPr>
        <w:ind w:firstLine="640" w:firstLineChars="20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57、</w:t>
      </w:r>
      <w:r>
        <w:rPr>
          <w:rFonts w:hint="eastAsia" w:asciiTheme="minorEastAsia" w:hAnsiTheme="minorEastAsia" w:eastAsiaTheme="minorEastAsia" w:cstheme="minorEastAsia"/>
          <w:sz w:val="32"/>
          <w:szCs w:val="32"/>
          <w:highlight w:val="none"/>
          <w:lang w:val="en-US" w:eastAsia="zh-CN"/>
        </w:rPr>
        <w:t>《国家电气设备安全技术规范》（GB19517-2009）</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58、</w:t>
      </w:r>
      <w:r>
        <w:rPr>
          <w:rFonts w:hint="default" w:asciiTheme="minorEastAsia" w:hAnsiTheme="minorEastAsia" w:eastAsiaTheme="minorEastAsia" w:cstheme="minorEastAsia"/>
          <w:color w:val="auto"/>
          <w:sz w:val="32"/>
          <w:szCs w:val="32"/>
          <w:highlight w:val="none"/>
          <w:lang w:val="en-US" w:eastAsia="zh-CN"/>
        </w:rPr>
        <w:t>《20kV及以下变电所设计规范》（GB50053-2013)</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59、</w:t>
      </w:r>
      <w:r>
        <w:rPr>
          <w:rFonts w:hint="default" w:asciiTheme="minorEastAsia" w:hAnsiTheme="minorEastAsia" w:eastAsiaTheme="minorEastAsia" w:cstheme="minorEastAsia"/>
          <w:color w:val="auto"/>
          <w:sz w:val="32"/>
          <w:szCs w:val="32"/>
          <w:highlight w:val="none"/>
          <w:lang w:val="en-US" w:eastAsia="zh-CN"/>
        </w:rPr>
        <w:t>《剩余电流动作保护装置安装和运行》（GB/T13955-2017）</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60、</w:t>
      </w:r>
      <w:r>
        <w:rPr>
          <w:rFonts w:hint="default" w:asciiTheme="minorEastAsia" w:hAnsiTheme="minorEastAsia" w:eastAsiaTheme="minorEastAsia" w:cstheme="minorEastAsia"/>
          <w:color w:val="auto"/>
          <w:sz w:val="32"/>
          <w:szCs w:val="32"/>
          <w:highlight w:val="none"/>
          <w:lang w:val="en-US" w:eastAsia="zh-CN"/>
        </w:rPr>
        <w:t>《民用建筑电气设计标准》</w:t>
      </w:r>
      <w:r>
        <w:rPr>
          <w:rFonts w:hint="eastAsia" w:asciiTheme="minorEastAsia" w:hAnsiTheme="minorEastAsia" w:eastAsiaTheme="minorEastAsia" w:cstheme="minorEastAsia"/>
          <w:color w:val="auto"/>
          <w:sz w:val="32"/>
          <w:szCs w:val="32"/>
          <w:highlight w:val="none"/>
          <w:lang w:val="en-US" w:eastAsia="zh-CN"/>
        </w:rPr>
        <w:t>（共二册）</w:t>
      </w:r>
      <w:r>
        <w:rPr>
          <w:rFonts w:hint="default" w:asciiTheme="minorEastAsia" w:hAnsiTheme="minorEastAsia" w:eastAsiaTheme="minorEastAsia" w:cstheme="minorEastAsia"/>
          <w:color w:val="auto"/>
          <w:sz w:val="32"/>
          <w:szCs w:val="32"/>
          <w:highlight w:val="none"/>
          <w:lang w:val="en-US" w:eastAsia="zh-CN"/>
        </w:rPr>
        <w:t>（GB51348-2019）</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61、</w:t>
      </w:r>
      <w:r>
        <w:rPr>
          <w:rFonts w:hint="default" w:asciiTheme="minorEastAsia" w:hAnsiTheme="minorEastAsia" w:eastAsiaTheme="minorEastAsia" w:cstheme="minorEastAsia"/>
          <w:color w:val="auto"/>
          <w:sz w:val="32"/>
          <w:szCs w:val="32"/>
          <w:highlight w:val="none"/>
          <w:lang w:val="en-US" w:eastAsia="zh-CN"/>
        </w:rPr>
        <w:t>《中华人民共和国公安部关于规范电动车停放充电加强火灾防范的通告》</w:t>
      </w:r>
    </w:p>
    <w:p>
      <w:pPr>
        <w:ind w:firstLine="640" w:firstLineChars="200"/>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62、</w:t>
      </w:r>
      <w:r>
        <w:rPr>
          <w:rFonts w:hint="default" w:asciiTheme="minorEastAsia" w:hAnsiTheme="minorEastAsia" w:eastAsiaTheme="minorEastAsia" w:cstheme="minorEastAsia"/>
          <w:color w:val="auto"/>
          <w:sz w:val="32"/>
          <w:szCs w:val="32"/>
          <w:highlight w:val="none"/>
          <w:lang w:val="en-US" w:eastAsia="zh-CN"/>
        </w:rPr>
        <w:t>《电力工程电缆设计标准》</w:t>
      </w:r>
      <w:r>
        <w:rPr>
          <w:rFonts w:hint="eastAsia" w:asciiTheme="minorEastAsia" w:hAnsiTheme="minorEastAsia" w:cstheme="minorEastAsia"/>
          <w:color w:val="auto"/>
          <w:sz w:val="32"/>
          <w:szCs w:val="32"/>
          <w:highlight w:val="none"/>
          <w:lang w:val="en-US" w:eastAsia="zh-CN"/>
        </w:rPr>
        <w:t>（</w:t>
      </w:r>
      <w:r>
        <w:rPr>
          <w:rFonts w:hint="default" w:asciiTheme="minorEastAsia" w:hAnsiTheme="minorEastAsia" w:eastAsiaTheme="minorEastAsia" w:cstheme="minorEastAsia"/>
          <w:color w:val="auto"/>
          <w:sz w:val="32"/>
          <w:szCs w:val="32"/>
          <w:highlight w:val="none"/>
          <w:lang w:val="en-US" w:eastAsia="zh-CN"/>
        </w:rPr>
        <w:t>GB 50217-2018</w:t>
      </w:r>
      <w:r>
        <w:rPr>
          <w:rFonts w:hint="eastAsia" w:asciiTheme="minorEastAsia" w:hAnsiTheme="minorEastAsia" w:cstheme="minorEastAsia"/>
          <w:color w:val="auto"/>
          <w:sz w:val="32"/>
          <w:szCs w:val="32"/>
          <w:highlight w:val="none"/>
          <w:lang w:val="en-US" w:eastAsia="zh-CN"/>
        </w:rPr>
        <w:t>）</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63、</w:t>
      </w:r>
      <w:r>
        <w:rPr>
          <w:rFonts w:hint="default" w:asciiTheme="minorEastAsia" w:hAnsiTheme="minorEastAsia" w:eastAsiaTheme="minorEastAsia" w:cstheme="minorEastAsia"/>
          <w:color w:val="auto"/>
          <w:sz w:val="32"/>
          <w:szCs w:val="32"/>
          <w:highlight w:val="none"/>
          <w:lang w:val="en-US" w:eastAsia="zh-CN"/>
        </w:rPr>
        <w:t>《钢结构焊接规范》（GB50661-20</w:t>
      </w:r>
      <w:r>
        <w:rPr>
          <w:rFonts w:hint="eastAsia" w:asciiTheme="minorEastAsia" w:hAnsiTheme="minorEastAsia" w:eastAsiaTheme="minorEastAsia" w:cstheme="minorEastAsia"/>
          <w:color w:val="auto"/>
          <w:sz w:val="32"/>
          <w:szCs w:val="32"/>
          <w:highlight w:val="none"/>
          <w:lang w:val="en-US" w:eastAsia="zh-CN"/>
        </w:rPr>
        <w:t>11</w:t>
      </w:r>
      <w:r>
        <w:rPr>
          <w:rFonts w:hint="default" w:asciiTheme="minorEastAsia" w:hAnsiTheme="minorEastAsia" w:eastAsiaTheme="minorEastAsia" w:cstheme="minorEastAsia"/>
          <w:color w:val="auto"/>
          <w:sz w:val="32"/>
          <w:szCs w:val="32"/>
          <w:highlight w:val="none"/>
          <w:lang w:val="en-US" w:eastAsia="zh-CN"/>
        </w:rPr>
        <w:t>）</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64、</w:t>
      </w:r>
      <w:r>
        <w:rPr>
          <w:rFonts w:hint="default" w:asciiTheme="minorEastAsia" w:hAnsiTheme="minorEastAsia" w:eastAsiaTheme="minorEastAsia" w:cstheme="minorEastAsia"/>
          <w:color w:val="auto"/>
          <w:sz w:val="32"/>
          <w:szCs w:val="32"/>
          <w:highlight w:val="none"/>
          <w:lang w:val="en-US" w:eastAsia="zh-CN"/>
        </w:rPr>
        <w:t>《固定式钢梯及平台安全要求 第1部分:钢直梯》（GB 4053.1-2009）</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65、</w:t>
      </w:r>
      <w:r>
        <w:rPr>
          <w:rFonts w:hint="default" w:asciiTheme="minorEastAsia" w:hAnsiTheme="minorEastAsia" w:eastAsiaTheme="minorEastAsia" w:cstheme="minorEastAsia"/>
          <w:color w:val="auto"/>
          <w:sz w:val="32"/>
          <w:szCs w:val="32"/>
          <w:highlight w:val="none"/>
          <w:lang w:val="en-US" w:eastAsia="zh-CN"/>
        </w:rPr>
        <w:t>《民用建筑设计统一标准》（GB 50352-2019）</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66、</w:t>
      </w:r>
      <w:r>
        <w:rPr>
          <w:rFonts w:hint="default" w:asciiTheme="minorEastAsia" w:hAnsiTheme="minorEastAsia" w:eastAsiaTheme="minorEastAsia" w:cstheme="minorEastAsia"/>
          <w:color w:val="auto"/>
          <w:sz w:val="32"/>
          <w:szCs w:val="32"/>
          <w:highlight w:val="none"/>
          <w:lang w:val="en-US" w:eastAsia="zh-CN"/>
        </w:rPr>
        <w:t>《工程结构通用规范》GB50001-2021</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67、</w:t>
      </w:r>
      <w:r>
        <w:rPr>
          <w:rFonts w:hint="default" w:asciiTheme="minorEastAsia" w:hAnsiTheme="minorEastAsia" w:eastAsiaTheme="minorEastAsia" w:cstheme="minorEastAsia"/>
          <w:color w:val="auto"/>
          <w:sz w:val="32"/>
          <w:szCs w:val="32"/>
          <w:highlight w:val="none"/>
          <w:lang w:val="en-US" w:eastAsia="zh-CN"/>
        </w:rPr>
        <w:t>《混凝土结构加固设计规范》（GB50367-2013）</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68、</w:t>
      </w:r>
      <w:r>
        <w:rPr>
          <w:rFonts w:hint="default" w:asciiTheme="minorEastAsia" w:hAnsiTheme="minorEastAsia" w:eastAsiaTheme="minorEastAsia" w:cstheme="minorEastAsia"/>
          <w:color w:val="auto"/>
          <w:sz w:val="32"/>
          <w:szCs w:val="32"/>
          <w:highlight w:val="none"/>
          <w:lang w:val="en-US" w:eastAsia="zh-CN"/>
        </w:rPr>
        <w:t>《建筑外墙外保温系统修缮标准》（JGJ376-2015）</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69、</w:t>
      </w:r>
      <w:r>
        <w:rPr>
          <w:rFonts w:hint="default" w:asciiTheme="minorEastAsia" w:hAnsiTheme="minorEastAsia" w:eastAsiaTheme="minorEastAsia" w:cstheme="minorEastAsia"/>
          <w:color w:val="auto"/>
          <w:sz w:val="32"/>
          <w:szCs w:val="32"/>
          <w:highlight w:val="none"/>
          <w:lang w:val="en-US" w:eastAsia="zh-CN"/>
        </w:rPr>
        <w:t>《建筑边坡工程技术规范》（GB50330-2013）</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70、</w:t>
      </w:r>
      <w:r>
        <w:rPr>
          <w:rFonts w:hint="default" w:asciiTheme="minorEastAsia" w:hAnsiTheme="minorEastAsia" w:eastAsiaTheme="minorEastAsia" w:cstheme="minorEastAsia"/>
          <w:color w:val="auto"/>
          <w:sz w:val="32"/>
          <w:szCs w:val="32"/>
          <w:highlight w:val="none"/>
          <w:lang w:val="en-US" w:eastAsia="zh-CN"/>
        </w:rPr>
        <w:t>《高层民用建筑消防安全管理规定》（中华人民共和国应急管理部令第5号）</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71、</w:t>
      </w:r>
      <w:r>
        <w:rPr>
          <w:rFonts w:hint="default" w:asciiTheme="minorEastAsia" w:hAnsiTheme="minorEastAsia" w:eastAsiaTheme="minorEastAsia" w:cstheme="minorEastAsia"/>
          <w:color w:val="auto"/>
          <w:sz w:val="32"/>
          <w:szCs w:val="32"/>
          <w:highlight w:val="none"/>
          <w:lang w:val="en-US" w:eastAsia="zh-CN"/>
        </w:rPr>
        <w:t>《人民防空地下室设计规范》(GB50038-2005)</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72、</w:t>
      </w:r>
      <w:r>
        <w:rPr>
          <w:rFonts w:hint="default" w:asciiTheme="minorEastAsia" w:hAnsiTheme="minorEastAsia" w:eastAsiaTheme="minorEastAsia" w:cstheme="minorEastAsia"/>
          <w:color w:val="auto"/>
          <w:sz w:val="32"/>
          <w:szCs w:val="32"/>
          <w:highlight w:val="none"/>
          <w:lang w:val="en-US" w:eastAsia="zh-CN"/>
        </w:rPr>
        <w:t>《建筑结构检测技术标准》（GB/T 50344-2019）</w:t>
      </w:r>
    </w:p>
    <w:p>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73、</w:t>
      </w:r>
      <w:r>
        <w:rPr>
          <w:rFonts w:hint="default" w:asciiTheme="minorEastAsia" w:hAnsiTheme="minorEastAsia" w:eastAsiaTheme="minorEastAsia" w:cstheme="minorEastAsia"/>
          <w:color w:val="auto"/>
          <w:sz w:val="32"/>
          <w:szCs w:val="32"/>
          <w:highlight w:val="none"/>
          <w:lang w:val="en-US" w:eastAsia="zh-CN"/>
        </w:rPr>
        <w:t>《砌体结构工程施工规范》（GB50924-2014）</w:t>
      </w:r>
    </w:p>
    <w:p>
      <w:pPr>
        <w:ind w:firstLine="640" w:firstLineChars="200"/>
        <w:rPr>
          <w:rFonts w:hint="eastAsia"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74、《危险化学品从业单位安全生产标准化通用规范》 (AQ 3013-2008)</w:t>
      </w:r>
    </w:p>
    <w:p>
      <w:pPr>
        <w:ind w:firstLine="640" w:firstLineChars="200"/>
        <w:rPr>
          <w:rFonts w:hint="eastAsia"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75、《危险化学品单位应急救援物资配备要求》（GB 30077-2013）</w:t>
      </w:r>
    </w:p>
    <w:p>
      <w:pPr>
        <w:ind w:firstLine="640" w:firstLineChars="200"/>
        <w:rPr>
          <w:rFonts w:hint="eastAsia"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76、《可燃气体检测报警器》（JJG 693-2011）</w:t>
      </w:r>
    </w:p>
    <w:p>
      <w:pPr>
        <w:ind w:firstLine="640" w:firstLineChars="200"/>
        <w:rPr>
          <w:rFonts w:hint="default"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77、《石油化工企业设计防火标准（2018年版）》（GB 50160-2008 ）</w:t>
      </w:r>
    </w:p>
    <w:p>
      <w:pPr>
        <w:ind w:firstLine="640" w:firstLineChars="200"/>
        <w:rPr>
          <w:rFonts w:hint="eastAsia"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78、《化工企业总图运输设计规范》（GB 50489-2009）</w:t>
      </w:r>
    </w:p>
    <w:p>
      <w:pPr>
        <w:ind w:firstLine="640" w:firstLineChars="200"/>
        <w:rPr>
          <w:rFonts w:hint="eastAsia"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79、《泡沫灭火系统技术标准》（GB 50151-2021）</w:t>
      </w:r>
    </w:p>
    <w:p>
      <w:pPr>
        <w:ind w:firstLine="640" w:firstLineChars="200"/>
        <w:rPr>
          <w:rFonts w:hint="default" w:asciiTheme="minorEastAsia" w:hAnsiTheme="minorEastAsia" w:cstheme="minorEastAsia"/>
          <w:color w:val="auto"/>
          <w:sz w:val="32"/>
          <w:szCs w:val="32"/>
          <w:highlight w:val="yellow"/>
          <w:lang w:val="en-US" w:eastAsia="zh-CN"/>
        </w:rPr>
      </w:pPr>
      <w:r>
        <w:rPr>
          <w:rFonts w:hint="eastAsia" w:asciiTheme="minorEastAsia" w:hAnsiTheme="minorEastAsia" w:cstheme="minorEastAsia"/>
          <w:color w:val="auto"/>
          <w:sz w:val="32"/>
          <w:szCs w:val="32"/>
          <w:highlight w:val="yellow"/>
          <w:lang w:val="en-US" w:eastAsia="zh-CN"/>
        </w:rPr>
        <w:t>80、《危险化学品仓库储存通则》（GB15603-2022）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Tg5NjFmYzRjOGM3MzA3ZTcwNmVhNmM4YTk2NTgifQ=="/>
  </w:docVars>
  <w:rsids>
    <w:rsidRoot w:val="15E56AA2"/>
    <w:rsid w:val="02F7167A"/>
    <w:rsid w:val="0CA64A97"/>
    <w:rsid w:val="0F5669D0"/>
    <w:rsid w:val="15E56AA2"/>
    <w:rsid w:val="15FF0472"/>
    <w:rsid w:val="1E74103D"/>
    <w:rsid w:val="200F0691"/>
    <w:rsid w:val="217007B4"/>
    <w:rsid w:val="21DC13D3"/>
    <w:rsid w:val="2C972A1B"/>
    <w:rsid w:val="3E5325C6"/>
    <w:rsid w:val="422F4A19"/>
    <w:rsid w:val="4D3E07BD"/>
    <w:rsid w:val="52D51255"/>
    <w:rsid w:val="56411071"/>
    <w:rsid w:val="579C6348"/>
    <w:rsid w:val="7260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ind w:firstLine="0" w:firstLineChars="0"/>
      <w:jc w:val="center"/>
      <w:outlineLvl w:val="0"/>
    </w:pPr>
    <w:rPr>
      <w:rFonts w:eastAsia="宋体" w:asciiTheme="minorAscii" w:hAnsiTheme="minorAscii"/>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1499</Words>
  <Characters>2246</Characters>
  <Lines>0</Lines>
  <Paragraphs>0</Paragraphs>
  <TotalTime>0</TotalTime>
  <ScaleCrop>false</ScaleCrop>
  <LinksUpToDate>false</LinksUpToDate>
  <CharactersWithSpaces>2265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2023-01-30T05:50:00Z</dcterms:created>
  <dc:creator>lxl</dc:creator>
  <cp:lastModifiedBy>lxl</cp:lastModifiedBy>
  <cp:lastPrinted>2023-01-30T08:00:00Z</cp:lastPrinted>
  <dcterms:modified xsi:type="dcterms:W3CDTF">2023-02-17T03:01:11Z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40BE4759A02446ABA01AA277390DE5D3</vt:lpwstr>
  </property>
</Properties>
</file>